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8D8C" w14:textId="77777777" w:rsidR="00AB66D5" w:rsidRDefault="00AB66D5" w:rsidP="00C0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</w:pPr>
    </w:p>
    <w:p w14:paraId="7EDAB54A" w14:textId="77777777" w:rsidR="001B485C" w:rsidRPr="00870AE1" w:rsidRDefault="001B485C" w:rsidP="001B485C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870AE1">
        <w:rPr>
          <w:b w:val="0"/>
          <w:sz w:val="22"/>
          <w:szCs w:val="22"/>
        </w:rPr>
        <w:t xml:space="preserve">      </w:t>
      </w:r>
      <w:r w:rsidRPr="00870AE1">
        <w:rPr>
          <w:b w:val="0"/>
          <w:noProof/>
          <w:sz w:val="22"/>
          <w:szCs w:val="22"/>
        </w:rPr>
        <w:drawing>
          <wp:inline distT="0" distB="0" distL="0" distR="0" wp14:anchorId="1487A07A" wp14:editId="322429E2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AE1">
        <w:rPr>
          <w:b w:val="0"/>
          <w:sz w:val="22"/>
          <w:szCs w:val="22"/>
        </w:rPr>
        <w:t xml:space="preserve">     </w:t>
      </w:r>
    </w:p>
    <w:p w14:paraId="2769E01B" w14:textId="5C0D1E2A" w:rsidR="001B485C" w:rsidRPr="00870AE1" w:rsidRDefault="001B485C" w:rsidP="001B485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70AE1">
        <w:rPr>
          <w:sz w:val="22"/>
          <w:szCs w:val="22"/>
        </w:rPr>
        <w:t>REPUBLIKA HRVATSKA</w:t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C727FA" w14:textId="77777777" w:rsidR="001B485C" w:rsidRPr="00870AE1" w:rsidRDefault="001B485C" w:rsidP="001B485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70AE1">
        <w:rPr>
          <w:sz w:val="22"/>
          <w:szCs w:val="22"/>
        </w:rPr>
        <w:t>VARAŽDINSKA ŽUPANIJA</w:t>
      </w:r>
    </w:p>
    <w:p w14:paraId="2A557631" w14:textId="77777777" w:rsidR="001B485C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870AE1">
        <w:rPr>
          <w:rFonts w:ascii="Times New Roman" w:hAnsi="Times New Roman"/>
          <w:b/>
          <w:bCs/>
          <w:lang w:eastAsia="hr-HR"/>
        </w:rPr>
        <w:t>OPĆINA TRNOVEC BARTOLOVEČKI</w:t>
      </w:r>
    </w:p>
    <w:p w14:paraId="2BA3FD82" w14:textId="77777777" w:rsidR="001B485C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OPĆINSKO VIJEĆE</w:t>
      </w:r>
    </w:p>
    <w:p w14:paraId="4D41378C" w14:textId="77777777" w:rsidR="001B485C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9FCCF19" w14:textId="7F7E51A4" w:rsidR="001B485C" w:rsidRPr="00870AE1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870AE1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400</w:t>
      </w:r>
      <w:r w:rsidRPr="00870AE1">
        <w:rPr>
          <w:rFonts w:ascii="Times New Roman" w:hAnsi="Times New Roman"/>
        </w:rPr>
        <w:t>-0</w:t>
      </w:r>
      <w:r>
        <w:rPr>
          <w:rFonts w:ascii="Times New Roman" w:hAnsi="Times New Roman"/>
        </w:rPr>
        <w:t>3</w:t>
      </w:r>
      <w:r w:rsidRPr="00870AE1">
        <w:rPr>
          <w:rFonts w:ascii="Times New Roman" w:hAnsi="Times New Roman"/>
        </w:rPr>
        <w:t>/23-01/</w:t>
      </w:r>
      <w:r>
        <w:rPr>
          <w:rFonts w:ascii="Times New Roman" w:hAnsi="Times New Roman"/>
        </w:rPr>
        <w:t>02</w:t>
      </w:r>
    </w:p>
    <w:p w14:paraId="52A1D8BC" w14:textId="2D67496E" w:rsidR="001B485C" w:rsidRPr="00870AE1" w:rsidRDefault="001B485C" w:rsidP="001B485C">
      <w:pPr>
        <w:spacing w:after="0"/>
        <w:jc w:val="both"/>
        <w:rPr>
          <w:rFonts w:ascii="Times New Roman" w:hAnsi="Times New Roman"/>
          <w:b/>
        </w:rPr>
      </w:pPr>
      <w:r w:rsidRPr="00870AE1">
        <w:rPr>
          <w:rFonts w:ascii="Times New Roman" w:hAnsi="Times New Roman"/>
        </w:rPr>
        <w:t>URBROJ: 2186-29-01-23-</w:t>
      </w:r>
      <w:r w:rsidR="006C0714">
        <w:rPr>
          <w:rFonts w:ascii="Times New Roman" w:hAnsi="Times New Roman"/>
        </w:rPr>
        <w:t>5</w:t>
      </w:r>
      <w:r w:rsidRPr="00870AE1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2604784B" w14:textId="2BDEF021" w:rsidR="001B485C" w:rsidRPr="00870AE1" w:rsidRDefault="001B485C" w:rsidP="001B485C">
      <w:pPr>
        <w:spacing w:after="0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Trnovec, </w:t>
      </w:r>
      <w:r w:rsidR="006C0714">
        <w:rPr>
          <w:rFonts w:ascii="Times New Roman" w:hAnsi="Times New Roman"/>
        </w:rPr>
        <w:t>30. studeni</w:t>
      </w:r>
      <w:r w:rsidRPr="00870AE1">
        <w:rPr>
          <w:rFonts w:ascii="Times New Roman" w:hAnsi="Times New Roman"/>
        </w:rPr>
        <w:t xml:space="preserve"> 2023.       </w:t>
      </w:r>
    </w:p>
    <w:p w14:paraId="4B2180AE" w14:textId="5F526A47" w:rsidR="00737CDA" w:rsidRDefault="00737CDA" w:rsidP="0001703B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4B33F2A9" w14:textId="63C8C6D7" w:rsidR="00F20872" w:rsidRDefault="001B485C" w:rsidP="00F20872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</w:t>
      </w:r>
      <w:r w:rsidRPr="00870AE1">
        <w:rPr>
          <w:rFonts w:ascii="Times New Roman" w:hAnsi="Times New Roman"/>
        </w:rPr>
        <w:t xml:space="preserve">Na temelju </w:t>
      </w:r>
      <w:bookmarkStart w:id="0" w:name="_Hlk130279026"/>
      <w:r w:rsidRPr="00870AE1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42. stavka 1.</w:t>
      </w:r>
      <w:r w:rsidRPr="00870AE1">
        <w:rPr>
          <w:rFonts w:ascii="Times New Roman" w:hAnsi="Times New Roman"/>
        </w:rPr>
        <w:t xml:space="preserve"> Zakona o </w:t>
      </w:r>
      <w:r>
        <w:rPr>
          <w:rFonts w:ascii="Times New Roman" w:hAnsi="Times New Roman"/>
        </w:rPr>
        <w:t>lokalnim porezima</w:t>
      </w:r>
      <w:r w:rsidRPr="00870AE1">
        <w:rPr>
          <w:rFonts w:ascii="Times New Roman" w:hAnsi="Times New Roman"/>
        </w:rPr>
        <w:t xml:space="preserve"> ("Narodne novine", broj </w:t>
      </w:r>
      <w:r>
        <w:rPr>
          <w:rFonts w:ascii="Times New Roman" w:hAnsi="Times New Roman"/>
        </w:rPr>
        <w:t>115/16, 101/17, 114/22</w:t>
      </w:r>
      <w:r w:rsidRPr="00870AE1">
        <w:rPr>
          <w:rFonts w:ascii="Times New Roman" w:hAnsi="Times New Roman"/>
        </w:rPr>
        <w:t xml:space="preserve"> i 114/23)</w:t>
      </w:r>
      <w:r>
        <w:rPr>
          <w:rFonts w:ascii="Times New Roman" w:hAnsi="Times New Roman"/>
        </w:rPr>
        <w:t xml:space="preserve"> i</w:t>
      </w:r>
      <w:r w:rsidRPr="00870AE1">
        <w:rPr>
          <w:rFonts w:ascii="Times New Roman" w:hAnsi="Times New Roman"/>
        </w:rPr>
        <w:t xml:space="preserve"> </w:t>
      </w:r>
      <w:bookmarkEnd w:id="0"/>
      <w:r w:rsidRPr="00870AE1">
        <w:rPr>
          <w:rFonts w:ascii="Times New Roman" w:hAnsi="Times New Roman"/>
          <w:color w:val="000000"/>
        </w:rPr>
        <w:t>članka 31. Statuta Općine Trnovec Bartolovečki (“Službeni vjesnik Varaždinske županije”</w:t>
      </w:r>
      <w:r w:rsidRPr="00870AE1">
        <w:rPr>
          <w:rFonts w:ascii="Times New Roman" w:hAnsi="Times New Roman"/>
        </w:rPr>
        <w:t xml:space="preserve"> broj 15/21.</w:t>
      </w:r>
      <w:r w:rsidRPr="00870AE1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, </w:t>
      </w:r>
      <w:r w:rsidRPr="00870AE1">
        <w:rPr>
          <w:rFonts w:ascii="Times New Roman" w:hAnsi="Times New Roman"/>
          <w:color w:val="000000"/>
        </w:rPr>
        <w:t xml:space="preserve"> </w:t>
      </w:r>
      <w:r w:rsidRPr="00870AE1">
        <w:rPr>
          <w:rFonts w:ascii="Times New Roman" w:hAnsi="Times New Roman"/>
        </w:rPr>
        <w:t xml:space="preserve">Općinsko vijeće Općine </w:t>
      </w:r>
      <w:r>
        <w:rPr>
          <w:rFonts w:ascii="Times New Roman" w:hAnsi="Times New Roman"/>
        </w:rPr>
        <w:t>Trnovec Bartolovečki</w:t>
      </w:r>
      <w:r w:rsidRPr="00870AE1">
        <w:rPr>
          <w:rFonts w:ascii="Times New Roman" w:hAnsi="Times New Roman"/>
        </w:rPr>
        <w:t xml:space="preserve"> na </w:t>
      </w:r>
      <w:r w:rsidR="006C0714">
        <w:rPr>
          <w:rFonts w:ascii="Times New Roman" w:hAnsi="Times New Roman"/>
        </w:rPr>
        <w:t>21</w:t>
      </w:r>
      <w:r w:rsidRPr="00870AE1">
        <w:rPr>
          <w:rFonts w:ascii="Times New Roman" w:hAnsi="Times New Roman"/>
        </w:rPr>
        <w:t xml:space="preserve">. sjednici održanoj dana </w:t>
      </w:r>
      <w:r w:rsidR="006C0714">
        <w:rPr>
          <w:rFonts w:ascii="Times New Roman" w:hAnsi="Times New Roman"/>
        </w:rPr>
        <w:t xml:space="preserve">30. studenog </w:t>
      </w:r>
      <w:r w:rsidRPr="00870AE1">
        <w:rPr>
          <w:rFonts w:ascii="Times New Roman" w:hAnsi="Times New Roman"/>
        </w:rPr>
        <w:t>2023. godine donosi</w:t>
      </w:r>
    </w:p>
    <w:p w14:paraId="7B28245E" w14:textId="77777777" w:rsidR="004759BF" w:rsidRDefault="004759BF" w:rsidP="00F20872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FDB2B52" w14:textId="6C7C508D" w:rsidR="00F20872" w:rsidRPr="006C0714" w:rsidRDefault="004759BF" w:rsidP="004759B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714">
        <w:rPr>
          <w:rFonts w:ascii="Times New Roman" w:hAnsi="Times New Roman"/>
          <w:b/>
          <w:bCs/>
          <w:sz w:val="24"/>
          <w:szCs w:val="24"/>
        </w:rPr>
        <w:t>ODLUKU</w:t>
      </w:r>
    </w:p>
    <w:p w14:paraId="1609AAFD" w14:textId="4E082DDF" w:rsidR="00F20872" w:rsidRPr="004759BF" w:rsidRDefault="00F31CFD" w:rsidP="004759BF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01703B"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porezima </w:t>
      </w:r>
      <w:r w:rsidR="00E5309B"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01703B"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pćine</w:t>
      </w:r>
      <w:r w:rsidR="00F208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Trnovec Bartolovečki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C998FA7" w14:textId="2AD4AA71" w:rsidR="00F31CFD" w:rsidRPr="0001703B" w:rsidRDefault="00F31CFD" w:rsidP="004759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4BF92BE1" w14:textId="1AB17B8E" w:rsidR="00F31CFD" w:rsidRPr="0001703B" w:rsidRDefault="00F31CFD" w:rsidP="00F208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1153D2B" w14:textId="41143657" w:rsidR="00F31CFD" w:rsidRDefault="00F20872" w:rsidP="00F208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vrste poreza koje pripadaju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 Trnovec Bartolovečki,</w:t>
      </w:r>
      <w:r w:rsidR="0001703B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stope poreza na potrošnju, visina poreza na kuće za odmor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te nadležno 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 tijelo za utvrđivanje</w:t>
      </w:r>
      <w:r w:rsidR="00E5309B">
        <w:rPr>
          <w:rFonts w:ascii="Times New Roman" w:eastAsia="Times New Roman" w:hAnsi="Times New Roman" w:cs="Times New Roman"/>
          <w:sz w:val="24"/>
          <w:szCs w:val="24"/>
          <w:lang w:eastAsia="hr-HR"/>
        </w:rPr>
        <w:t>, evidentiranje, nadzor, naplatu i ovrhu radi naplate navedenih poreza.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</w:p>
    <w:p w14:paraId="16D859B7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B708D" w14:textId="1B7F4CFE" w:rsidR="00F31CFD" w:rsidRPr="0001703B" w:rsidRDefault="00F31CFD" w:rsidP="00F208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795A8660" w14:textId="4BC6387B" w:rsidR="00F31CFD" w:rsidRPr="0001703B" w:rsidRDefault="00F31CFD" w:rsidP="00F208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353D1EF" w14:textId="4F1459F4" w:rsidR="00F20872" w:rsidRPr="009E4193" w:rsidRDefault="00F31CFD" w:rsidP="00F208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F20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C55B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porezi su</w:t>
      </w:r>
      <w:r w:rsidR="00F2087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0E20085" w14:textId="559718EF" w:rsidR="00F31CFD" w:rsidRPr="009E4193" w:rsidRDefault="00F20872" w:rsidP="00F208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66CE3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potrošnju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0335BE" w14:textId="089652D9" w:rsidR="00F31CFD" w:rsidRPr="009E4193" w:rsidRDefault="00F20872" w:rsidP="00F208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66CE3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kuće za odmor</w:t>
      </w:r>
      <w:r w:rsidR="00B92EA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62B9A5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AAF7B" w14:textId="0CD02989" w:rsidR="00F31CFD" w:rsidRPr="00F20872" w:rsidRDefault="0097232F" w:rsidP="00F208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392AF380" w14:textId="25E4F896" w:rsidR="00F31CFD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66CE3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5611D8" w14:textId="43DF79B5" w:rsidR="00F20872" w:rsidRDefault="00502789" w:rsidP="00F20872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97232F" w:rsidRP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poreza na potrošnju iznosi </w:t>
      </w:r>
      <w:r w:rsidR="00F20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27F10A" w14:textId="49A6F0BA" w:rsidR="007925F5" w:rsidRPr="0001703B" w:rsidRDefault="007925F5" w:rsidP="00F208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28391269" w14:textId="76E93927" w:rsidR="0097232F" w:rsidRPr="009E4193" w:rsidRDefault="00502789" w:rsidP="00F208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</w:t>
      </w:r>
      <w:r w:rsidR="00D64A4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općinskih poreza</w:t>
      </w:r>
      <w:r w:rsid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financija, 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</w:t>
      </w:r>
      <w:r w:rsidR="006A78C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ispostav</w:t>
      </w:r>
      <w:r w:rsidR="006A78C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uprave.</w:t>
      </w:r>
    </w:p>
    <w:p w14:paraId="0D2C6A5E" w14:textId="77777777" w:rsidR="000A2C0B" w:rsidRPr="009E4193" w:rsidRDefault="000A2C0B" w:rsidP="00B7754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14:paraId="565BE8C5" w14:textId="510C4283" w:rsidR="0097232F" w:rsidRPr="000C50D1" w:rsidRDefault="000C50D1" w:rsidP="00645F3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POREZ NA KUĆE ZA ODMOR</w:t>
      </w:r>
    </w:p>
    <w:p w14:paraId="34A0DFFF" w14:textId="3BACEB87" w:rsidR="00F31CFD" w:rsidRDefault="00B67B9D" w:rsidP="00645F3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473900A2" w14:textId="06B2C891" w:rsidR="00502789" w:rsidRDefault="00502789" w:rsidP="004759BF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0C50D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kuće za odmor na području Općine 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Trnovec Bartolovečki </w:t>
      </w:r>
      <w:r w:rsidR="000C50D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u visini od 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>0,67</w:t>
      </w:r>
      <w:r w:rsidR="000C50D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5F3B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/5,04 kn (primijenjen fiksni tečaj konverzije 7,53450)</w:t>
      </w:r>
      <w:r w:rsidR="000C50D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0C50D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m2 korisne površine kuće za odmor.</w:t>
      </w:r>
    </w:p>
    <w:p w14:paraId="7C9B5A8B" w14:textId="39172025" w:rsidR="000C50D1" w:rsidRDefault="000C50D1" w:rsidP="005027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05C427ED" w14:textId="20DAB457" w:rsidR="007F4B63" w:rsidRPr="009E4193" w:rsidRDefault="00502789" w:rsidP="0050278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7F4B63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kuće za odmor obavlja Ministarstvo financija,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nadležna </w:t>
      </w:r>
      <w:r w:rsidR="006A78C1">
        <w:rPr>
          <w:rFonts w:ascii="Times New Roman" w:eastAsia="Times New Roman" w:hAnsi="Times New Roman" w:cs="Times New Roman"/>
          <w:sz w:val="24"/>
          <w:szCs w:val="24"/>
          <w:lang w:eastAsia="hr-HR"/>
        </w:rPr>
        <w:t>ispostava Porezne uprave.</w:t>
      </w:r>
    </w:p>
    <w:p w14:paraId="6B8214AB" w14:textId="785FD58F" w:rsidR="006A4FDC" w:rsidRDefault="006A4FDC" w:rsidP="004759B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90CF74" w14:textId="41735C66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AC84EF" w14:textId="52746A10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022EF3" w14:textId="22ACDC8E" w:rsidR="005E6824" w:rsidRDefault="006A4FDC" w:rsidP="00C306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</w:t>
      </w:r>
      <w:r w:rsidR="00C306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NADLEŽNOST</w:t>
      </w:r>
    </w:p>
    <w:p w14:paraId="607B58F3" w14:textId="00966B97" w:rsidR="005E6824" w:rsidRDefault="005E6824" w:rsidP="00C306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C306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3872603" w14:textId="568ED450" w:rsidR="006A4FDC" w:rsidRPr="00C06122" w:rsidRDefault="00C306F1" w:rsidP="005E682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6A4FDC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A4FDC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A4FDC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i to do zadnjeg dana u mjesecu za protekli mjesec.</w:t>
      </w:r>
    </w:p>
    <w:p w14:paraId="44B5AEE0" w14:textId="77777777" w:rsidR="006A4FDC" w:rsidRDefault="006A4FDC" w:rsidP="00C306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7B1DBE" w14:textId="632878BD" w:rsidR="007F1019" w:rsidRPr="00C306F1" w:rsidRDefault="005E6824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VI. PRIJELAZNE I ZAVRŠNE ODREDBE </w:t>
      </w:r>
    </w:p>
    <w:p w14:paraId="78F6DDE7" w14:textId="1541A331" w:rsidR="00F31CFD" w:rsidRPr="0001703B" w:rsidRDefault="00F31CFD" w:rsidP="00C306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C306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0E8DD25" w14:textId="79DDB287" w:rsidR="00F31CFD" w:rsidRPr="0001703B" w:rsidRDefault="00F31CFD" w:rsidP="00C306F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utvrđivanja poreza započeti po odredbama Odluke o 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Trnovec Bartolovečki („Narodne novine“ broj 152/22) i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Varaždinske županije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112/22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koji nisu dovršeni do stupanja na snagu ove Odluke, dovršiti će se prema odredbama 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Trnovec Bartolovečki („Narodne novine“ broj 152/22) i 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Varaždinske županije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C30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112/22</w:t>
      </w:r>
      <w:r w:rsidR="00C306F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B9C86A" w14:textId="5C8C818E" w:rsidR="007F1019" w:rsidRPr="007F1019" w:rsidRDefault="007F1019" w:rsidP="00C30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C30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9CA7875" w14:textId="751F3F72" w:rsidR="007F1019" w:rsidRPr="009E4193" w:rsidRDefault="00C306F1" w:rsidP="00C3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1019" w:rsidRPr="009E4193">
        <w:rPr>
          <w:rFonts w:ascii="Times New Roman" w:hAnsi="Times New Roman" w:cs="Times New Roman"/>
          <w:sz w:val="24"/>
          <w:szCs w:val="24"/>
        </w:rPr>
        <w:t xml:space="preserve">Stupanjem na snagu ove Odluke, prestaje važiti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Trnovec Bartolovečki („Narodne novine“ broj 152/22) i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Varaždinske županije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112/22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9DEDEE" w14:textId="77777777" w:rsidR="007F1019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030A1"/>
        </w:rPr>
      </w:pPr>
    </w:p>
    <w:p w14:paraId="6B323F3A" w14:textId="6E197F2F" w:rsidR="007F1019" w:rsidRPr="007F1019" w:rsidRDefault="007F1019" w:rsidP="00C30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C30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D169AD" w14:textId="6A572569" w:rsidR="007F1019" w:rsidRDefault="00876C65" w:rsidP="00AB6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C306F1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om vjesniku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6F1">
        <w:rPr>
          <w:rFonts w:ascii="Times New Roman" w:hAnsi="Times New Roman" w:cs="Times New Roman"/>
          <w:color w:val="000000"/>
          <w:sz w:val="24"/>
          <w:szCs w:val="24"/>
        </w:rPr>
        <w:t>Varaždinske županije“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C30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na snagu 1. siječnja 20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C306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AC7181" w14:textId="4199D0E2" w:rsidR="007F1019" w:rsidRPr="00AB66D5" w:rsidRDefault="007F101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4C3E0786" w14:textId="2BFCDD11" w:rsidR="00F31CFD" w:rsidRDefault="00F31CFD" w:rsidP="00C0612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,Italic" w:hAnsi="Times New Roman,Italic" w:cs="Times New Roman,Italic"/>
          <w:i/>
          <w:iCs/>
        </w:rPr>
      </w:pPr>
    </w:p>
    <w:p w14:paraId="54E37978" w14:textId="20568642" w:rsidR="004C513A" w:rsidRDefault="004C513A" w:rsidP="004C513A">
      <w:pPr>
        <w:shd w:val="clear" w:color="auto" w:fill="FFFFFF"/>
        <w:spacing w:after="0" w:line="240" w:lineRule="auto"/>
        <w:ind w:left="4248" w:firstLine="708"/>
        <w:jc w:val="both"/>
        <w:textAlignment w:val="top"/>
        <w:rPr>
          <w:rFonts w:ascii="Times New Roman,Italic" w:hAnsi="Times New Roman,Italic" w:cs="Times New Roman,Italic"/>
          <w:b/>
          <w:bCs/>
        </w:rPr>
      </w:pPr>
      <w:r>
        <w:rPr>
          <w:rFonts w:ascii="Times New Roman,Italic" w:hAnsi="Times New Roman,Italic" w:cs="Times New Roman,Italic"/>
          <w:b/>
          <w:bCs/>
        </w:rPr>
        <w:t xml:space="preserve">       Predsjednik Općinskog vijeća</w:t>
      </w:r>
    </w:p>
    <w:p w14:paraId="66C85396" w14:textId="0979FBC1" w:rsidR="004C513A" w:rsidRDefault="004C513A" w:rsidP="004C513A">
      <w:pPr>
        <w:shd w:val="clear" w:color="auto" w:fill="FFFFFF"/>
        <w:spacing w:after="0" w:line="240" w:lineRule="auto"/>
        <w:ind w:left="4956" w:firstLine="708"/>
        <w:jc w:val="both"/>
        <w:textAlignment w:val="top"/>
        <w:rPr>
          <w:rFonts w:ascii="Times New Roman,Italic" w:hAnsi="Times New Roman,Italic" w:cs="Times New Roman,Italic"/>
        </w:rPr>
      </w:pPr>
      <w:r w:rsidRPr="004C513A">
        <w:rPr>
          <w:rFonts w:ascii="Times New Roman,Italic" w:hAnsi="Times New Roman,Italic" w:cs="Times New Roman,Italic"/>
        </w:rPr>
        <w:t xml:space="preserve">Dalibor Jurak, </w:t>
      </w:r>
      <w:proofErr w:type="spellStart"/>
      <w:r w:rsidRPr="004C513A">
        <w:rPr>
          <w:rFonts w:ascii="Times New Roman,Italic" w:hAnsi="Times New Roman,Italic" w:cs="Times New Roman,Italic"/>
        </w:rPr>
        <w:t>dipl.ing.agr</w:t>
      </w:r>
      <w:proofErr w:type="spellEnd"/>
      <w:r w:rsidRPr="004C513A">
        <w:rPr>
          <w:rFonts w:ascii="Times New Roman,Italic" w:hAnsi="Times New Roman,Italic" w:cs="Times New Roman,Italic"/>
        </w:rPr>
        <w:t>.</w:t>
      </w:r>
    </w:p>
    <w:p w14:paraId="24FD4615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0D4D5491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A32F65A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AF1DC98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A835DC7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30B91613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1277D61E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1F7CB454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A8FB4BD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035E1B4C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B5A1CA9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3A16418D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0A087086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7E1B4948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18839F64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1C0924DB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5E6F5967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68329D33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E84E032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59372D60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5BA591F6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3D8814DB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76435B9E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62EB750E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72937F39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03E9353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sectPr w:rsidR="008477F9" w:rsidSect="001B48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3FBF" w14:textId="77777777" w:rsidR="00AB7D8A" w:rsidRDefault="00AB7D8A" w:rsidP="00737CDA">
      <w:pPr>
        <w:spacing w:after="0" w:line="240" w:lineRule="auto"/>
      </w:pPr>
      <w:r>
        <w:separator/>
      </w:r>
    </w:p>
  </w:endnote>
  <w:endnote w:type="continuationSeparator" w:id="0">
    <w:p w14:paraId="1A265769" w14:textId="77777777" w:rsidR="00AB7D8A" w:rsidRDefault="00AB7D8A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35D3" w14:textId="77777777" w:rsidR="00AB7D8A" w:rsidRDefault="00AB7D8A" w:rsidP="00737CDA">
      <w:pPr>
        <w:spacing w:after="0" w:line="240" w:lineRule="auto"/>
      </w:pPr>
      <w:r>
        <w:separator/>
      </w:r>
    </w:p>
  </w:footnote>
  <w:footnote w:type="continuationSeparator" w:id="0">
    <w:p w14:paraId="023F1B42" w14:textId="77777777" w:rsidR="00AB7D8A" w:rsidRDefault="00AB7D8A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2454"/>
    <w:multiLevelType w:val="hybridMultilevel"/>
    <w:tmpl w:val="02D055EE"/>
    <w:lvl w:ilvl="0" w:tplc="BD8660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321E"/>
    <w:multiLevelType w:val="multilevel"/>
    <w:tmpl w:val="E11E00B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016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3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1703B"/>
    <w:rsid w:val="000A2C0B"/>
    <w:rsid w:val="000A4EB2"/>
    <w:rsid w:val="000C50D1"/>
    <w:rsid w:val="0019781A"/>
    <w:rsid w:val="001B485C"/>
    <w:rsid w:val="00374C01"/>
    <w:rsid w:val="004759BF"/>
    <w:rsid w:val="00491028"/>
    <w:rsid w:val="004C513A"/>
    <w:rsid w:val="004F4149"/>
    <w:rsid w:val="00502789"/>
    <w:rsid w:val="00542559"/>
    <w:rsid w:val="0054319E"/>
    <w:rsid w:val="00560A2E"/>
    <w:rsid w:val="005E6824"/>
    <w:rsid w:val="00616C7C"/>
    <w:rsid w:val="00645F3B"/>
    <w:rsid w:val="00680210"/>
    <w:rsid w:val="006A4FDC"/>
    <w:rsid w:val="006A78C1"/>
    <w:rsid w:val="006B5F57"/>
    <w:rsid w:val="006C0714"/>
    <w:rsid w:val="006E152A"/>
    <w:rsid w:val="00700863"/>
    <w:rsid w:val="007108F2"/>
    <w:rsid w:val="0071655D"/>
    <w:rsid w:val="00737CDA"/>
    <w:rsid w:val="0076207D"/>
    <w:rsid w:val="007925F5"/>
    <w:rsid w:val="007F1019"/>
    <w:rsid w:val="007F4B63"/>
    <w:rsid w:val="008477F9"/>
    <w:rsid w:val="00876C65"/>
    <w:rsid w:val="0097232F"/>
    <w:rsid w:val="0098338D"/>
    <w:rsid w:val="009E4193"/>
    <w:rsid w:val="00A142B2"/>
    <w:rsid w:val="00A47AEF"/>
    <w:rsid w:val="00AB66D5"/>
    <w:rsid w:val="00AB7D8A"/>
    <w:rsid w:val="00B033E2"/>
    <w:rsid w:val="00B67B9D"/>
    <w:rsid w:val="00B7754B"/>
    <w:rsid w:val="00B92EA0"/>
    <w:rsid w:val="00BA4975"/>
    <w:rsid w:val="00BC55B1"/>
    <w:rsid w:val="00C06122"/>
    <w:rsid w:val="00C306F1"/>
    <w:rsid w:val="00C539E1"/>
    <w:rsid w:val="00D03C4E"/>
    <w:rsid w:val="00D54666"/>
    <w:rsid w:val="00D64A44"/>
    <w:rsid w:val="00E0796F"/>
    <w:rsid w:val="00E5309B"/>
    <w:rsid w:val="00E55907"/>
    <w:rsid w:val="00E70B2A"/>
    <w:rsid w:val="00E755C6"/>
    <w:rsid w:val="00F20872"/>
    <w:rsid w:val="00F31CFD"/>
    <w:rsid w:val="00F66CE3"/>
    <w:rsid w:val="00F7155B"/>
    <w:rsid w:val="00FE2CF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485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character" w:customStyle="1" w:styleId="Naslov1Char">
    <w:name w:val="Naslov 1 Char"/>
    <w:basedOn w:val="Zadanifontodlomka"/>
    <w:link w:val="Naslov1"/>
    <w:rsid w:val="001B485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lomakpopisa">
    <w:name w:val="List Paragraph"/>
    <w:basedOn w:val="Normal"/>
    <w:uiPriority w:val="34"/>
    <w:qFormat/>
    <w:rsid w:val="0087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Dejan Roško</cp:lastModifiedBy>
  <cp:revision>3</cp:revision>
  <cp:lastPrinted>2023-11-20T13:02:00Z</cp:lastPrinted>
  <dcterms:created xsi:type="dcterms:W3CDTF">2023-12-01T08:02:00Z</dcterms:created>
  <dcterms:modified xsi:type="dcterms:W3CDTF">2023-12-01T08:05:00Z</dcterms:modified>
</cp:coreProperties>
</file>